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11B6F" w14:paraId="1E591E0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EBAE" w14:textId="77777777" w:rsidR="00DF338D" w:rsidRPr="00111B6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11B6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839550A" w14:textId="246D3581" w:rsidR="00DF338D" w:rsidRPr="00111B6F" w:rsidRDefault="00EA3F3A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11B6F">
              <w:rPr>
                <w:rFonts w:ascii="Tw Cen MT" w:hAnsi="Tw Cen MT"/>
                <w:b/>
                <w:sz w:val="28"/>
                <w:szCs w:val="28"/>
              </w:rPr>
              <w:t>22OE1IT404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050F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AE5EE8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7BC1F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CC4EB0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F36D6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B83253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6F7F4D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3B56B" w14:textId="77777777" w:rsidR="00DF338D" w:rsidRPr="00111B6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9ADE" w14:textId="77777777" w:rsidR="00DF338D" w:rsidRPr="00111B6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11B6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11B6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11B6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0FAA63B" w14:textId="77777777" w:rsidR="00DF338D" w:rsidRPr="00111B6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11B6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AC7EABE" w14:textId="77777777" w:rsidR="00DF338D" w:rsidRPr="00111B6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11B6F">
        <w:rPr>
          <w:rFonts w:ascii="Tw Cen MT" w:hAnsi="Tw Cen MT"/>
          <w:bCs/>
          <w:sz w:val="28"/>
          <w:szCs w:val="28"/>
        </w:rPr>
        <w:t>(AUTONOMOUS)</w:t>
      </w:r>
    </w:p>
    <w:p w14:paraId="72855589" w14:textId="5E236A7E" w:rsidR="00DF338D" w:rsidRPr="00111B6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11B6F">
        <w:rPr>
          <w:rFonts w:ascii="Tw Cen MT" w:hAnsi="Tw Cen MT"/>
          <w:sz w:val="28"/>
          <w:szCs w:val="28"/>
        </w:rPr>
        <w:t>B.Tech</w:t>
      </w:r>
      <w:r w:rsidR="00111B6F">
        <w:rPr>
          <w:rFonts w:ascii="Tw Cen MT" w:hAnsi="Tw Cen MT"/>
          <w:sz w:val="28"/>
          <w:szCs w:val="28"/>
        </w:rPr>
        <w:t>.</w:t>
      </w:r>
      <w:r w:rsidRPr="00111B6F">
        <w:rPr>
          <w:rFonts w:ascii="Tw Cen MT" w:hAnsi="Tw Cen MT"/>
          <w:sz w:val="28"/>
          <w:szCs w:val="28"/>
        </w:rPr>
        <w:t xml:space="preserve"> I</w:t>
      </w:r>
      <w:r w:rsidR="00EA3F3A" w:rsidRPr="00111B6F">
        <w:rPr>
          <w:rFonts w:ascii="Tw Cen MT" w:hAnsi="Tw Cen MT"/>
          <w:sz w:val="28"/>
          <w:szCs w:val="28"/>
        </w:rPr>
        <w:t>V</w:t>
      </w:r>
      <w:r w:rsidRPr="00111B6F">
        <w:rPr>
          <w:rFonts w:ascii="Tw Cen MT" w:hAnsi="Tw Cen MT"/>
          <w:sz w:val="28"/>
          <w:szCs w:val="28"/>
        </w:rPr>
        <w:t xml:space="preserve"> Year I</w:t>
      </w:r>
      <w:r w:rsidR="00EA3F3A" w:rsidRPr="00111B6F">
        <w:rPr>
          <w:rFonts w:ascii="Tw Cen MT" w:hAnsi="Tw Cen MT"/>
          <w:sz w:val="28"/>
          <w:szCs w:val="28"/>
        </w:rPr>
        <w:t>I</w:t>
      </w:r>
      <w:r w:rsidRPr="00111B6F">
        <w:rPr>
          <w:rFonts w:ascii="Tw Cen MT" w:hAnsi="Tw Cen MT"/>
          <w:sz w:val="28"/>
          <w:szCs w:val="28"/>
        </w:rPr>
        <w:t xml:space="preserve"> Semester Regular Examinations, Ma</w:t>
      </w:r>
      <w:r w:rsidR="00111B6F">
        <w:rPr>
          <w:rFonts w:ascii="Tw Cen MT" w:hAnsi="Tw Cen MT"/>
          <w:sz w:val="28"/>
          <w:szCs w:val="28"/>
        </w:rPr>
        <w:t>y</w:t>
      </w:r>
      <w:r w:rsidRPr="00111B6F">
        <w:rPr>
          <w:rFonts w:ascii="Tw Cen MT" w:hAnsi="Tw Cen MT"/>
          <w:sz w:val="28"/>
          <w:szCs w:val="28"/>
        </w:rPr>
        <w:t xml:space="preserve"> 2026</w:t>
      </w:r>
      <w:r w:rsidR="00DF338D" w:rsidRPr="00111B6F">
        <w:rPr>
          <w:rFonts w:ascii="Tw Cen MT" w:hAnsi="Tw Cen MT"/>
          <w:sz w:val="28"/>
          <w:szCs w:val="28"/>
        </w:rPr>
        <w:t xml:space="preserve"> </w:t>
      </w:r>
    </w:p>
    <w:p w14:paraId="1DBA68FE" w14:textId="5426978C" w:rsidR="00EA3F3A" w:rsidRPr="00111B6F" w:rsidRDefault="00111B6F" w:rsidP="00EA3F3A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11B6F">
        <w:rPr>
          <w:rFonts w:ascii="Tw Cen MT" w:hAnsi="Tw Cen MT"/>
          <w:b/>
          <w:sz w:val="28"/>
          <w:szCs w:val="28"/>
        </w:rPr>
        <w:t>DATA ANALYSIS AND VISUALIZATION</w:t>
      </w:r>
    </w:p>
    <w:p w14:paraId="3288107C" w14:textId="1233EFCC" w:rsidR="00DF338D" w:rsidRPr="00111B6F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11B6F">
        <w:rPr>
          <w:rFonts w:ascii="Tw Cen MT" w:hAnsi="Tw Cen MT"/>
          <w:sz w:val="26"/>
          <w:szCs w:val="26"/>
        </w:rPr>
        <w:t>(</w:t>
      </w:r>
      <w:r w:rsidR="00111B6F" w:rsidRPr="00111B6F">
        <w:rPr>
          <w:rFonts w:ascii="Tw Cen MT" w:hAnsi="Tw Cen MT"/>
          <w:sz w:val="26"/>
          <w:szCs w:val="26"/>
        </w:rPr>
        <w:t>Open Elective</w:t>
      </w:r>
      <w:r w:rsidRPr="00111B6F">
        <w:rPr>
          <w:rFonts w:ascii="Tw Cen MT" w:hAnsi="Tw Cen MT"/>
          <w:sz w:val="26"/>
          <w:szCs w:val="26"/>
        </w:rPr>
        <w:t>)</w:t>
      </w:r>
    </w:p>
    <w:p w14:paraId="28ED3D9E" w14:textId="5BCE5E96" w:rsidR="00700BD2" w:rsidRPr="00111B6F" w:rsidRDefault="00700BD2" w:rsidP="00700BD2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111B6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11B6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0618CB9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960632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64EF6C0" w14:textId="778DB5F3" w:rsidR="00DF338D" w:rsidRPr="00111B6F" w:rsidRDefault="00420F53" w:rsidP="007D61B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11B6F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11B6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11B6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1B6F">
        <w:rPr>
          <w:rFonts w:ascii="Times New Roman" w:eastAsia="Calibri" w:hAnsi="Times New Roman"/>
          <w:b/>
          <w:sz w:val="24"/>
          <w:szCs w:val="24"/>
        </w:rPr>
        <w:tab/>
      </w:r>
      <w:r w:rsidRPr="00111B6F">
        <w:rPr>
          <w:rFonts w:ascii="Times New Roman" w:eastAsia="Calibri" w:hAnsi="Times New Roman"/>
          <w:b/>
          <w:sz w:val="24"/>
          <w:szCs w:val="24"/>
        </w:rPr>
        <w:tab/>
      </w:r>
      <w:r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11B6F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11B6F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11B6F">
        <w:rPr>
          <w:rFonts w:ascii="Times New Roman" w:eastAsia="Calibri" w:hAnsi="Times New Roman"/>
          <w:b/>
          <w:sz w:val="24"/>
          <w:szCs w:val="24"/>
        </w:rPr>
        <w:t>X2</w:t>
      </w:r>
      <w:r w:rsidRPr="00111B6F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E6D9A" w:rsidRPr="00111B6F" w14:paraId="0F4D2E42" w14:textId="77777777" w:rsidTr="00E47F16">
        <w:tc>
          <w:tcPr>
            <w:tcW w:w="902" w:type="dxa"/>
          </w:tcPr>
          <w:p w14:paraId="1E5CC791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860D8C5" w14:textId="70507582" w:rsidR="00DE6D9A" w:rsidRPr="00111B6F" w:rsidRDefault="00C7623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the role of visualization in data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analysis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76" w:type="dxa"/>
          </w:tcPr>
          <w:p w14:paraId="6668E843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A3455A" w14:textId="303AC2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FA886EE" w14:textId="275469BF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111B6F" w14:paraId="6ADBF96C" w14:textId="77777777" w:rsidTr="00E47F16">
        <w:tc>
          <w:tcPr>
            <w:tcW w:w="902" w:type="dxa"/>
          </w:tcPr>
          <w:p w14:paraId="1EF44CA1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D2C8E3D" w14:textId="32BE421E" w:rsidR="00DE6D9A" w:rsidRPr="00111B6F" w:rsidRDefault="005861E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concept of correlation and its significance.</w:t>
            </w:r>
          </w:p>
        </w:tc>
        <w:tc>
          <w:tcPr>
            <w:tcW w:w="776" w:type="dxa"/>
          </w:tcPr>
          <w:p w14:paraId="51597427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C9ECA2" w14:textId="59432E03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87F558" w14:textId="7BF0CA45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111B6F" w14:paraId="7819B13B" w14:textId="77777777" w:rsidTr="00E47F16">
        <w:tc>
          <w:tcPr>
            <w:tcW w:w="902" w:type="dxa"/>
          </w:tcPr>
          <w:p w14:paraId="13FC96E1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C34E5EA" w14:textId="1ACFC82E" w:rsidR="00DE6D9A" w:rsidRPr="00111B6F" w:rsidRDefault="00922059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Define Support in association rule mining.</w:t>
            </w:r>
          </w:p>
        </w:tc>
        <w:tc>
          <w:tcPr>
            <w:tcW w:w="776" w:type="dxa"/>
          </w:tcPr>
          <w:p w14:paraId="74653A57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7C10DE" w14:textId="014920AE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49FF8D4" w14:textId="5F8CA184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11B6F" w14:paraId="463B5F6B" w14:textId="77777777" w:rsidTr="00E47F16">
        <w:tc>
          <w:tcPr>
            <w:tcW w:w="902" w:type="dxa"/>
          </w:tcPr>
          <w:p w14:paraId="0CB12AEF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3C8C81A" w14:textId="5B34501D" w:rsidR="00DE6D9A" w:rsidRPr="00111B6F" w:rsidRDefault="005861E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What is meant by trend in time-series analysis?</w:t>
            </w:r>
          </w:p>
        </w:tc>
        <w:tc>
          <w:tcPr>
            <w:tcW w:w="776" w:type="dxa"/>
          </w:tcPr>
          <w:p w14:paraId="48B1468A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EC05B5" w14:textId="6D7762CA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0A3C7F9" w14:textId="311D26E3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11B6F" w14:paraId="770C5FC4" w14:textId="77777777" w:rsidTr="00E47F16">
        <w:tc>
          <w:tcPr>
            <w:tcW w:w="902" w:type="dxa"/>
          </w:tcPr>
          <w:p w14:paraId="6EC85C0B" w14:textId="77777777" w:rsidR="00DE6D9A" w:rsidRPr="00111B6F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77FF97A" w14:textId="3A59558A" w:rsidR="00DE6D9A" w:rsidRPr="00111B6F" w:rsidRDefault="005861E1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Mention any two forecasting models.</w:t>
            </w:r>
          </w:p>
        </w:tc>
        <w:tc>
          <w:tcPr>
            <w:tcW w:w="776" w:type="dxa"/>
          </w:tcPr>
          <w:p w14:paraId="23926AF4" w14:textId="7777777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1DDDDE" w14:textId="1815C657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BD57592" w14:textId="46699573" w:rsidR="00DE6D9A" w:rsidRPr="00111B6F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E498EFA" w14:textId="77777777" w:rsidR="00DC6042" w:rsidRPr="00111B6F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11B6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11B6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11B6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11B6F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11B6F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11B6F">
        <w:rPr>
          <w:rFonts w:ascii="Times New Roman" w:eastAsia="Calibri" w:hAnsi="Times New Roman"/>
          <w:b/>
          <w:sz w:val="24"/>
          <w:szCs w:val="24"/>
        </w:rPr>
        <w:t>0</w:t>
      </w:r>
      <w:r w:rsidRPr="00111B6F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111B6F" w14:paraId="6B7BCF6E" w14:textId="77777777" w:rsidTr="00E47F16">
        <w:tc>
          <w:tcPr>
            <w:tcW w:w="10780" w:type="dxa"/>
            <w:gridSpan w:val="5"/>
          </w:tcPr>
          <w:p w14:paraId="1DDABC70" w14:textId="77777777" w:rsidR="00777D0A" w:rsidRPr="00111B6F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11B6F" w14:paraId="5CDB5AB2" w14:textId="77777777" w:rsidTr="00E47F16">
        <w:tc>
          <w:tcPr>
            <w:tcW w:w="902" w:type="dxa"/>
          </w:tcPr>
          <w:p w14:paraId="07D19864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ECFD753" w14:textId="7F13E98F" w:rsidR="00DC6042" w:rsidRPr="00111B6F" w:rsidRDefault="00CD435E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Illustrate qualitative and quantitative variables with suitable examples.</w:t>
            </w:r>
          </w:p>
        </w:tc>
        <w:tc>
          <w:tcPr>
            <w:tcW w:w="805" w:type="dxa"/>
          </w:tcPr>
          <w:p w14:paraId="568437F5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963A3AC" w14:textId="1666A64A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E8AC603" w14:textId="4A113AB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587ADE2" w14:textId="77777777" w:rsidTr="00E47F16">
        <w:trPr>
          <w:trHeight w:val="329"/>
        </w:trPr>
        <w:tc>
          <w:tcPr>
            <w:tcW w:w="902" w:type="dxa"/>
          </w:tcPr>
          <w:p w14:paraId="6633575F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ABC940" w14:textId="3DB278D8" w:rsidR="00DC6042" w:rsidRPr="00111B6F" w:rsidRDefault="00CD435E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concept of Statistical Learning and its role in data analysis.</w:t>
            </w:r>
          </w:p>
        </w:tc>
        <w:tc>
          <w:tcPr>
            <w:tcW w:w="805" w:type="dxa"/>
          </w:tcPr>
          <w:p w14:paraId="0B54921E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7631A9" w14:textId="7B061E93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F5BF30A" w14:textId="3206CDC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14DEB4F" w14:textId="77777777" w:rsidTr="00E47F16">
        <w:tc>
          <w:tcPr>
            <w:tcW w:w="10780" w:type="dxa"/>
            <w:gridSpan w:val="5"/>
          </w:tcPr>
          <w:p w14:paraId="01269C7C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07E32DCB" w14:textId="77777777" w:rsidTr="00E47F16">
        <w:tc>
          <w:tcPr>
            <w:tcW w:w="902" w:type="dxa"/>
          </w:tcPr>
          <w:p w14:paraId="6548FA42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BB5A2FF" w14:textId="566DAB91" w:rsidR="00DC6042" w:rsidRPr="00111B6F" w:rsidRDefault="00CD435E" w:rsidP="0011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Analyze how descriptive statistics support decision-making in statistical learning.</w:t>
            </w:r>
          </w:p>
        </w:tc>
        <w:tc>
          <w:tcPr>
            <w:tcW w:w="805" w:type="dxa"/>
          </w:tcPr>
          <w:p w14:paraId="423AF57E" w14:textId="77777777" w:rsidR="00DC6042" w:rsidRPr="00111B6F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E8A8FB" w14:textId="34CFE85C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AA78696" w14:textId="02C7474C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11B6F" w14:paraId="5DBFEB11" w14:textId="77777777" w:rsidTr="00E47F16">
        <w:tc>
          <w:tcPr>
            <w:tcW w:w="10780" w:type="dxa"/>
            <w:gridSpan w:val="5"/>
          </w:tcPr>
          <w:p w14:paraId="31607D9E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11B6F" w14:paraId="05DC43A0" w14:textId="77777777" w:rsidTr="00E47F16">
        <w:tc>
          <w:tcPr>
            <w:tcW w:w="902" w:type="dxa"/>
          </w:tcPr>
          <w:p w14:paraId="26A9CEC2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B6DAB50" w14:textId="0337037D" w:rsidR="00DC6042" w:rsidRPr="00111B6F" w:rsidRDefault="00167771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Chi-Square test, t-test and state its applications.</w:t>
            </w:r>
          </w:p>
        </w:tc>
        <w:tc>
          <w:tcPr>
            <w:tcW w:w="805" w:type="dxa"/>
          </w:tcPr>
          <w:p w14:paraId="1951F6CE" w14:textId="77777777" w:rsidR="00DC6042" w:rsidRPr="00111B6F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75EF09" w14:textId="2711EE1C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F6020EE" w14:textId="44516CC9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F003488" w14:textId="77777777" w:rsidTr="00E47F16">
        <w:tc>
          <w:tcPr>
            <w:tcW w:w="902" w:type="dxa"/>
          </w:tcPr>
          <w:p w14:paraId="6E1AF995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E5CCA1" w14:textId="14C0B6BB" w:rsidR="00DC6042" w:rsidRPr="00111B6F" w:rsidRDefault="00167771" w:rsidP="00111B6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Apply ANOVA to compare the means of three different groups. Outline the procedure.</w:t>
            </w:r>
          </w:p>
        </w:tc>
        <w:tc>
          <w:tcPr>
            <w:tcW w:w="805" w:type="dxa"/>
          </w:tcPr>
          <w:p w14:paraId="59E80DEF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6B74AC" w14:textId="75E8761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67C512" w14:textId="47461E75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11B6F" w14:paraId="5DF90B3F" w14:textId="77777777" w:rsidTr="00E47F16">
        <w:tc>
          <w:tcPr>
            <w:tcW w:w="10780" w:type="dxa"/>
            <w:gridSpan w:val="5"/>
          </w:tcPr>
          <w:p w14:paraId="55EC1BF3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13C175F6" w14:textId="77777777" w:rsidTr="00E47F16">
        <w:tc>
          <w:tcPr>
            <w:tcW w:w="902" w:type="dxa"/>
          </w:tcPr>
          <w:p w14:paraId="36316527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00246E9" w14:textId="67C1AE2E" w:rsidR="00DC6042" w:rsidRPr="00111B6F" w:rsidRDefault="00167771" w:rsidP="00167771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Analyze the relationship between correlation and causation with suitable examples.</w:t>
            </w:r>
          </w:p>
        </w:tc>
        <w:tc>
          <w:tcPr>
            <w:tcW w:w="805" w:type="dxa"/>
          </w:tcPr>
          <w:p w14:paraId="126725E6" w14:textId="77777777" w:rsidR="00DC6042" w:rsidRPr="00111B6F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25A673" w14:textId="72077352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16F3E9A" w14:textId="1694030F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11B6F" w14:paraId="7924D984" w14:textId="77777777" w:rsidTr="00E47F16">
        <w:tc>
          <w:tcPr>
            <w:tcW w:w="10780" w:type="dxa"/>
            <w:gridSpan w:val="5"/>
          </w:tcPr>
          <w:p w14:paraId="7FD713F0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111B6F" w14:paraId="063A9329" w14:textId="77777777" w:rsidTr="00E47F16">
        <w:tc>
          <w:tcPr>
            <w:tcW w:w="902" w:type="dxa"/>
          </w:tcPr>
          <w:p w14:paraId="15B99C8F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CB7DA51" w14:textId="62AD5ABD" w:rsidR="00DC6042" w:rsidRPr="00111B6F" w:rsidRDefault="00DA3490" w:rsidP="00111B6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Describe the importance of classification techniques in predictive modeling.</w:t>
            </w:r>
          </w:p>
        </w:tc>
        <w:tc>
          <w:tcPr>
            <w:tcW w:w="805" w:type="dxa"/>
          </w:tcPr>
          <w:p w14:paraId="043F0A08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7075A7" w14:textId="22E013B1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25E499B" w14:textId="1105622D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0B5ACD5D" w14:textId="77777777" w:rsidTr="00E47F16">
        <w:tc>
          <w:tcPr>
            <w:tcW w:w="902" w:type="dxa"/>
          </w:tcPr>
          <w:p w14:paraId="102C2E4A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F88EAC" w14:textId="4C6B0ED0" w:rsidR="00DC6042" w:rsidRPr="00111B6F" w:rsidRDefault="00DA3490" w:rsidP="00111B6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Demonstrate how a scatter plot can be used to visualize a regression model.</w:t>
            </w:r>
          </w:p>
        </w:tc>
        <w:tc>
          <w:tcPr>
            <w:tcW w:w="805" w:type="dxa"/>
          </w:tcPr>
          <w:p w14:paraId="1F862265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E24239" w14:textId="09602D5E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E137420" w14:textId="27F9AA7F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11B6F" w14:paraId="4FF0189F" w14:textId="77777777" w:rsidTr="00E47F16">
        <w:tc>
          <w:tcPr>
            <w:tcW w:w="10780" w:type="dxa"/>
            <w:gridSpan w:val="5"/>
          </w:tcPr>
          <w:p w14:paraId="3585252E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125D8DC1" w14:textId="77777777" w:rsidTr="00E47F16">
        <w:trPr>
          <w:trHeight w:val="70"/>
        </w:trPr>
        <w:tc>
          <w:tcPr>
            <w:tcW w:w="902" w:type="dxa"/>
          </w:tcPr>
          <w:p w14:paraId="48ED6D78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78D6909" w14:textId="065EF058" w:rsidR="00DC6042" w:rsidRPr="00111B6F" w:rsidRDefault="00DA3490" w:rsidP="0011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  <w:lang w:val="en-IN"/>
              </w:rPr>
              <w:t>Describe the key differences between supervised and unsupervised learning techniques.</w:t>
            </w:r>
          </w:p>
        </w:tc>
        <w:tc>
          <w:tcPr>
            <w:tcW w:w="805" w:type="dxa"/>
          </w:tcPr>
          <w:p w14:paraId="6703734E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6B6CE7" w14:textId="49B92E3D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63D8D2B" w14:textId="5B35E07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5831F5F7" w14:textId="77777777" w:rsidTr="00E47F16">
        <w:tc>
          <w:tcPr>
            <w:tcW w:w="10780" w:type="dxa"/>
            <w:gridSpan w:val="5"/>
          </w:tcPr>
          <w:p w14:paraId="2A13E481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111B6F" w14:paraId="06A3F192" w14:textId="77777777" w:rsidTr="00E47F16">
        <w:tc>
          <w:tcPr>
            <w:tcW w:w="902" w:type="dxa"/>
          </w:tcPr>
          <w:p w14:paraId="0FB5DB0D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EA13ECA" w14:textId="581D57D4" w:rsidR="00DC6042" w:rsidRPr="00111B6F" w:rsidRDefault="005861E1" w:rsidP="00111B6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impact of time-series forecasting in business decision-making.</w:t>
            </w:r>
          </w:p>
        </w:tc>
        <w:tc>
          <w:tcPr>
            <w:tcW w:w="805" w:type="dxa"/>
          </w:tcPr>
          <w:p w14:paraId="1AF2A6A6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EFEAEB" w14:textId="602FB1C0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414378D" w14:textId="4CBBC9B4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4736068A" w14:textId="77777777" w:rsidTr="00E47F16">
        <w:tc>
          <w:tcPr>
            <w:tcW w:w="902" w:type="dxa"/>
          </w:tcPr>
          <w:p w14:paraId="5A771D3E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A9BE00" w14:textId="512F6382" w:rsidR="00DC6042" w:rsidRPr="00111B6F" w:rsidRDefault="005861E1" w:rsidP="00111B6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Distinguish between additive and multiplicative models in time-series analysis.</w:t>
            </w:r>
          </w:p>
        </w:tc>
        <w:tc>
          <w:tcPr>
            <w:tcW w:w="805" w:type="dxa"/>
          </w:tcPr>
          <w:p w14:paraId="58EABDBF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7E279F" w14:textId="20C2F98E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2C2D36E" w14:textId="3CDDBDAF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11B6F" w14:paraId="3890289E" w14:textId="77777777" w:rsidTr="00E47F16">
        <w:tc>
          <w:tcPr>
            <w:tcW w:w="10780" w:type="dxa"/>
            <w:gridSpan w:val="5"/>
          </w:tcPr>
          <w:p w14:paraId="7EA5C554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2223C4FB" w14:textId="77777777" w:rsidTr="00E47F16">
        <w:tc>
          <w:tcPr>
            <w:tcW w:w="902" w:type="dxa"/>
          </w:tcPr>
          <w:p w14:paraId="0D730E0B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1EE6AE8" w14:textId="10379451" w:rsidR="00DC6042" w:rsidRPr="00111B6F" w:rsidRDefault="005861E1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Analyze the effect of economic recession on time-series components.</w:t>
            </w:r>
          </w:p>
        </w:tc>
        <w:tc>
          <w:tcPr>
            <w:tcW w:w="805" w:type="dxa"/>
          </w:tcPr>
          <w:p w14:paraId="0287EE86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3D62C8C" w14:textId="72EC782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77D499" w14:textId="17F49F99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11B6F" w14:paraId="670A6E12" w14:textId="77777777" w:rsidTr="00E47F16">
        <w:tc>
          <w:tcPr>
            <w:tcW w:w="10780" w:type="dxa"/>
            <w:gridSpan w:val="5"/>
          </w:tcPr>
          <w:p w14:paraId="51488B07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111B6F" w14:paraId="3787A0E2" w14:textId="77777777" w:rsidTr="00E47F16">
        <w:trPr>
          <w:trHeight w:val="123"/>
        </w:trPr>
        <w:tc>
          <w:tcPr>
            <w:tcW w:w="902" w:type="dxa"/>
          </w:tcPr>
          <w:p w14:paraId="162DA346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FDD7C22" w14:textId="23C18493" w:rsidR="00DC6042" w:rsidRPr="00111B6F" w:rsidRDefault="005861E1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the concept of sensitivity analysis in forecasting.</w:t>
            </w:r>
          </w:p>
        </w:tc>
        <w:tc>
          <w:tcPr>
            <w:tcW w:w="805" w:type="dxa"/>
          </w:tcPr>
          <w:p w14:paraId="1EF01E0A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BD1881" w14:textId="74CA5984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D6219E0" w14:textId="7596096D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088BC3DF" w14:textId="77777777" w:rsidTr="00E47F16">
        <w:tc>
          <w:tcPr>
            <w:tcW w:w="902" w:type="dxa"/>
          </w:tcPr>
          <w:p w14:paraId="6933D757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4D90B43" w14:textId="276998ED" w:rsidR="00DC6042" w:rsidRPr="00111B6F" w:rsidRDefault="005861E1" w:rsidP="00111B6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Explain how does smoothing reduce irregular variations in time-series data?</w:t>
            </w:r>
          </w:p>
        </w:tc>
        <w:tc>
          <w:tcPr>
            <w:tcW w:w="805" w:type="dxa"/>
          </w:tcPr>
          <w:p w14:paraId="1591B6F9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2539B0" w14:textId="11D905C8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922D680" w14:textId="1F6EB803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11B6F" w14:paraId="33D6DBCB" w14:textId="77777777" w:rsidTr="00E47F16">
        <w:tc>
          <w:tcPr>
            <w:tcW w:w="10780" w:type="dxa"/>
            <w:gridSpan w:val="5"/>
          </w:tcPr>
          <w:p w14:paraId="74E5ED8B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1B6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11B6F" w14:paraId="169149D0" w14:textId="77777777" w:rsidTr="00E47F16">
        <w:tc>
          <w:tcPr>
            <w:tcW w:w="902" w:type="dxa"/>
          </w:tcPr>
          <w:p w14:paraId="54BABC9B" w14:textId="77777777" w:rsidR="00DC6042" w:rsidRPr="00111B6F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AE2798D" w14:textId="422C3F18" w:rsidR="00DC6042" w:rsidRPr="00111B6F" w:rsidRDefault="005861E1" w:rsidP="0011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Describe the importance of understanding business scenarios before building forecasting models.</w:t>
            </w:r>
          </w:p>
        </w:tc>
        <w:tc>
          <w:tcPr>
            <w:tcW w:w="805" w:type="dxa"/>
          </w:tcPr>
          <w:p w14:paraId="7D5DD7A2" w14:textId="77777777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2651A6" w14:textId="4DBF81A1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CO-</w:t>
            </w:r>
            <w:r w:rsidR="005861E1" w:rsidRPr="00111B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D170115" w14:textId="43CC2252" w:rsidR="00DC6042" w:rsidRPr="00111B6F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111B6F">
              <w:rPr>
                <w:rFonts w:ascii="Times New Roman" w:hAnsi="Times New Roman"/>
                <w:sz w:val="24"/>
                <w:szCs w:val="24"/>
              </w:rPr>
              <w:t>BL-</w:t>
            </w:r>
            <w:r w:rsidR="00C762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245C051" w14:textId="53FE222C" w:rsidR="00E76059" w:rsidRPr="00111B6F" w:rsidRDefault="00E76059" w:rsidP="0013295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76059" w:rsidRPr="00111B6F" w:rsidSect="00111B6F">
      <w:footerReference w:type="default" r:id="rId9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35CCC" w14:textId="77777777" w:rsidR="00C538BF" w:rsidRDefault="00C538BF" w:rsidP="00111B6F">
      <w:pPr>
        <w:spacing w:after="0" w:line="240" w:lineRule="auto"/>
      </w:pPr>
      <w:r>
        <w:separator/>
      </w:r>
    </w:p>
  </w:endnote>
  <w:endnote w:type="continuationSeparator" w:id="0">
    <w:p w14:paraId="5D72FCE1" w14:textId="77777777" w:rsidR="00C538BF" w:rsidRDefault="00C538BF" w:rsidP="0011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55DD1" w14:textId="641793CB" w:rsidR="00111B6F" w:rsidRDefault="00111B6F">
    <w:pPr>
      <w:pStyle w:val="Footer"/>
      <w:jc w:val="center"/>
    </w:pPr>
  </w:p>
  <w:p w14:paraId="4C445C14" w14:textId="77777777" w:rsidR="00111B6F" w:rsidRDefault="00111B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3B753" w14:textId="77777777" w:rsidR="00C538BF" w:rsidRDefault="00C538BF" w:rsidP="00111B6F">
      <w:pPr>
        <w:spacing w:after="0" w:line="240" w:lineRule="auto"/>
      </w:pPr>
      <w:r>
        <w:separator/>
      </w:r>
    </w:p>
  </w:footnote>
  <w:footnote w:type="continuationSeparator" w:id="0">
    <w:p w14:paraId="0FA79983" w14:textId="77777777" w:rsidR="00C538BF" w:rsidRDefault="00C538BF" w:rsidP="0011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111B6F"/>
    <w:rsid w:val="00132955"/>
    <w:rsid w:val="00136458"/>
    <w:rsid w:val="00167771"/>
    <w:rsid w:val="001F088C"/>
    <w:rsid w:val="002F3CD3"/>
    <w:rsid w:val="003A5F10"/>
    <w:rsid w:val="00420F53"/>
    <w:rsid w:val="004A4C30"/>
    <w:rsid w:val="004C661B"/>
    <w:rsid w:val="005536AD"/>
    <w:rsid w:val="00570CF6"/>
    <w:rsid w:val="005861E1"/>
    <w:rsid w:val="00691CA8"/>
    <w:rsid w:val="006D6ACF"/>
    <w:rsid w:val="006E21DA"/>
    <w:rsid w:val="00700BD2"/>
    <w:rsid w:val="00744D23"/>
    <w:rsid w:val="00777D0A"/>
    <w:rsid w:val="007B42A3"/>
    <w:rsid w:val="007D61B5"/>
    <w:rsid w:val="008C3F57"/>
    <w:rsid w:val="00901391"/>
    <w:rsid w:val="00922059"/>
    <w:rsid w:val="00972C70"/>
    <w:rsid w:val="009B157A"/>
    <w:rsid w:val="009C107F"/>
    <w:rsid w:val="00A84344"/>
    <w:rsid w:val="00AE344D"/>
    <w:rsid w:val="00C538BF"/>
    <w:rsid w:val="00C76237"/>
    <w:rsid w:val="00CD435E"/>
    <w:rsid w:val="00DA3490"/>
    <w:rsid w:val="00DC6042"/>
    <w:rsid w:val="00DE56B8"/>
    <w:rsid w:val="00DE6D9A"/>
    <w:rsid w:val="00DF338D"/>
    <w:rsid w:val="00E47F16"/>
    <w:rsid w:val="00E72512"/>
    <w:rsid w:val="00E759AE"/>
    <w:rsid w:val="00E76059"/>
    <w:rsid w:val="00EA3F3A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27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B6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B6F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B6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1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B6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26584-8E14-4C10-A28E-49AC2B45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10</cp:revision>
  <cp:lastPrinted>2026-05-11T06:40:00Z</cp:lastPrinted>
  <dcterms:created xsi:type="dcterms:W3CDTF">2026-03-01T07:27:00Z</dcterms:created>
  <dcterms:modified xsi:type="dcterms:W3CDTF">2026-07-08T09:53:00Z</dcterms:modified>
</cp:coreProperties>
</file>